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4BAA361E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E421E0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110bis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E421E0" w:rsidRPr="00E421E0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R4-2404674</w:t>
      </w:r>
    </w:p>
    <w:p w14:paraId="4D1BEDCA" w14:textId="77777777" w:rsidR="00E421E0" w:rsidRPr="00D24755" w:rsidRDefault="00E421E0" w:rsidP="00E421E0">
      <w:pPr>
        <w:widowControl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D2475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Changsha, China, 15th – 19th April, 2024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0FF67F30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2F3B91" w:rsidRPr="002F3B9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characteristics of UE for 14800 to 15350 MHz</w:t>
      </w:r>
    </w:p>
    <w:p w14:paraId="76ECAF7E" w14:textId="763FA831" w:rsidR="0040353F" w:rsidRPr="00E421E0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E421E0">
        <w:rPr>
          <w:rFonts w:ascii="Arial" w:hAnsi="Arial" w:cs="Arial" w:hint="eastAsia"/>
          <w:kern w:val="0"/>
          <w:sz w:val="22"/>
          <w:szCs w:val="20"/>
        </w:rPr>
        <w:t>9.3.4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25C339E9" w14:textId="6C7D1614" w:rsidR="003210C1" w:rsidRPr="00E14D9E" w:rsidRDefault="0040353F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F9D9496" w14:textId="1038192D" w:rsidR="00E14D9E" w:rsidRPr="007A6214" w:rsidRDefault="00E14D9E" w:rsidP="00E14D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RAN#103, a new study item</w:t>
      </w:r>
      <w:r w:rsidR="00840476">
        <w:rPr>
          <w:rFonts w:ascii="Times New Roman" w:hAnsi="Times New Roman" w:cs="Times New Roman" w:hint="eastAsia"/>
        </w:rPr>
        <w:t xml:space="preserve"> </w:t>
      </w:r>
      <w:r w:rsidR="00752CD6">
        <w:rPr>
          <w:rFonts w:ascii="Times New Roman" w:hAnsi="Times New Roman" w:cs="Times New Roman" w:hint="eastAsia"/>
        </w:rPr>
        <w:t>[1]</w:t>
      </w:r>
      <w:r>
        <w:rPr>
          <w:rFonts w:ascii="Times New Roman" w:hAnsi="Times New Roman" w:cs="Times New Roman" w:hint="eastAsia"/>
        </w:rPr>
        <w:t xml:space="preserve"> is agreed to s</w:t>
      </w:r>
      <w:r w:rsidRPr="00A578CA">
        <w:rPr>
          <w:rFonts w:ascii="Times New Roman" w:hAnsi="Times New Roman" w:cs="Times New Roman"/>
        </w:rPr>
        <w:t xml:space="preserve">tudy the IMT parameters relevant for sharing and compatibility for 7125 to 8400 MHz </w:t>
      </w:r>
      <w:r>
        <w:rPr>
          <w:rFonts w:ascii="Times New Roman" w:hAnsi="Times New Roman" w:cs="Times New Roman" w:hint="eastAsia"/>
        </w:rPr>
        <w:t xml:space="preserve">and </w:t>
      </w:r>
      <w:r w:rsidRPr="00A578CA">
        <w:rPr>
          <w:rFonts w:ascii="Times New Roman" w:hAnsi="Times New Roman" w:cs="Times New Roman"/>
        </w:rPr>
        <w:t>14800 to 15350</w:t>
      </w:r>
      <w:r>
        <w:rPr>
          <w:rFonts w:ascii="Times New Roman" w:hAnsi="Times New Roman" w:cs="Times New Roman" w:hint="eastAsia"/>
        </w:rPr>
        <w:t xml:space="preserve"> </w:t>
      </w:r>
      <w:r w:rsidRPr="00A578CA">
        <w:rPr>
          <w:rFonts w:ascii="Times New Roman" w:hAnsi="Times New Roman" w:cs="Times New Roman"/>
        </w:rPr>
        <w:t>frequency range.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or the </w:t>
      </w:r>
      <w:r w:rsidRPr="00A578CA">
        <w:rPr>
          <w:rFonts w:ascii="Times New Roman" w:hAnsi="Times New Roman" w:cs="Times New Roman"/>
        </w:rPr>
        <w:t>frequency range</w:t>
      </w:r>
      <w:r>
        <w:rPr>
          <w:rFonts w:ascii="Times New Roman" w:hAnsi="Times New Roman" w:cs="Times New Roman" w:hint="eastAsia"/>
        </w:rPr>
        <w:t xml:space="preserve"> </w:t>
      </w:r>
      <w:r w:rsidR="002F3B91" w:rsidRPr="002F3B91">
        <w:rPr>
          <w:rFonts w:ascii="Times New Roman" w:hAnsi="Times New Roman" w:cs="Times New Roman"/>
        </w:rPr>
        <w:t>14800 to 15350</w:t>
      </w:r>
      <w:r w:rsidRPr="00A578CA">
        <w:rPr>
          <w:rFonts w:ascii="Times New Roman" w:hAnsi="Times New Roman" w:cs="Times New Roman"/>
        </w:rPr>
        <w:t xml:space="preserve"> MHz</w:t>
      </w:r>
      <w:r>
        <w:rPr>
          <w:rFonts w:ascii="Times New Roman" w:hAnsi="Times New Roman" w:cs="Times New Roman" w:hint="eastAsia"/>
        </w:rPr>
        <w:t>, the e</w:t>
      </w:r>
      <w:r w:rsidRPr="00A578CA">
        <w:rPr>
          <w:rFonts w:ascii="Times New Roman" w:hAnsi="Times New Roman" w:cs="Times New Roman"/>
        </w:rPr>
        <w:t>stimated date for completion</w:t>
      </w:r>
      <w:r>
        <w:rPr>
          <w:rFonts w:ascii="Times New Roman" w:hAnsi="Times New Roman" w:cs="Times New Roman" w:hint="eastAsia"/>
        </w:rPr>
        <w:t xml:space="preserve"> is agreed as </w:t>
      </w:r>
      <w:r w:rsidR="002F3B91">
        <w:rPr>
          <w:rFonts w:ascii="Times New Roman" w:hAnsi="Times New Roman" w:cs="Times New Roman" w:hint="eastAsia"/>
        </w:rPr>
        <w:t>Nov</w:t>
      </w:r>
      <w:r w:rsidRPr="00A578CA">
        <w:rPr>
          <w:rFonts w:ascii="Times New Roman" w:hAnsi="Times New Roman" w:cs="Times New Roman"/>
        </w:rPr>
        <w:t xml:space="preserve"> 2024 (RAN WG4#11</w:t>
      </w:r>
      <w:r w:rsidR="002F3B91">
        <w:rPr>
          <w:rFonts w:ascii="Times New Roman" w:hAnsi="Times New Roman" w:cs="Times New Roman" w:hint="eastAsia"/>
        </w:rPr>
        <w:t>3</w:t>
      </w:r>
      <w:r w:rsidRPr="00A578CA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. In this contribution, we provide our views o</w:t>
      </w:r>
      <w:r w:rsidR="00840476">
        <w:rPr>
          <w:rFonts w:ascii="Times New Roman" w:hAnsi="Times New Roman" w:cs="Times New Roman" w:hint="eastAsia"/>
        </w:rPr>
        <w:t>n this new</w:t>
      </w:r>
      <w:r>
        <w:rPr>
          <w:rFonts w:ascii="Times New Roman" w:hAnsi="Times New Roman" w:cs="Times New Roman" w:hint="eastAsia"/>
        </w:rPr>
        <w:t xml:space="preserve"> frequence range.</w:t>
      </w:r>
    </w:p>
    <w:p w14:paraId="3B5A2A9D" w14:textId="77777777" w:rsidR="00E14D9E" w:rsidRDefault="00E14D9E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0D21A700" w14:textId="77777777" w:rsidR="00E14D9E" w:rsidRPr="000A24F2" w:rsidRDefault="00E14D9E" w:rsidP="00E14D9E">
      <w:pPr>
        <w:pStyle w:val="ac"/>
        <w:numPr>
          <w:ilvl w:val="0"/>
          <w:numId w:val="21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0A24F2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General assumption </w:t>
      </w:r>
    </w:p>
    <w:p w14:paraId="44B6891E" w14:textId="77777777" w:rsidR="00CF59AC" w:rsidRPr="00CF59AC" w:rsidRDefault="00B30BA7" w:rsidP="009505B8">
      <w:pPr>
        <w:spacing w:before="120"/>
        <w:rPr>
          <w:rFonts w:ascii="Times New Roman" w:hAnsi="Times New Roman" w:cs="Times New Roman"/>
          <w:szCs w:val="21"/>
        </w:rPr>
      </w:pPr>
      <w:r w:rsidRPr="00CF59AC">
        <w:rPr>
          <w:rFonts w:ascii="Times New Roman" w:hAnsi="Times New Roman" w:cs="Times New Roman" w:hint="eastAsia"/>
          <w:szCs w:val="21"/>
        </w:rPr>
        <w:t xml:space="preserve">In Ku band, </w:t>
      </w:r>
      <w:r w:rsidR="00C8304C" w:rsidRPr="00CF59AC">
        <w:rPr>
          <w:rFonts w:ascii="Times New Roman" w:hAnsi="Times New Roman" w:cs="Times New Roman" w:hint="eastAsia"/>
          <w:szCs w:val="21"/>
        </w:rPr>
        <w:t xml:space="preserve">heterodyne architecture should be a more popular way for design, but whether beamforming is implemented is </w:t>
      </w:r>
      <w:r w:rsidR="00CF59AC" w:rsidRPr="00CF59AC">
        <w:rPr>
          <w:rFonts w:ascii="Times New Roman" w:hAnsi="Times New Roman" w:cs="Times New Roman" w:hint="eastAsia"/>
          <w:szCs w:val="21"/>
        </w:rPr>
        <w:t xml:space="preserve">controversial. </w:t>
      </w:r>
      <w:r w:rsidR="00CF59AC" w:rsidRPr="00CF59AC">
        <w:rPr>
          <w:rFonts w:ascii="Times New Roman" w:hAnsi="Times New Roman" w:cs="Times New Roman"/>
          <w:szCs w:val="21"/>
        </w:rPr>
        <w:t>I</w:t>
      </w:r>
      <w:r w:rsidR="00CF59AC" w:rsidRPr="00CF59AC">
        <w:rPr>
          <w:rFonts w:ascii="Times New Roman" w:hAnsi="Times New Roman" w:cs="Times New Roman" w:hint="eastAsia"/>
          <w:szCs w:val="21"/>
        </w:rPr>
        <w:t>n 38.901, the pathloss for LOS in Uma is provided as below:</w:t>
      </w:r>
    </w:p>
    <w:p w14:paraId="7B015009" w14:textId="4D318B3C" w:rsidR="000A24F2" w:rsidRDefault="00CF59AC" w:rsidP="00CF59AC">
      <w:pPr>
        <w:pStyle w:val="ac"/>
        <w:spacing w:before="240"/>
        <w:ind w:left="440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0" distR="0" wp14:anchorId="2214CE3C" wp14:editId="50A10B0B">
            <wp:extent cx="4015212" cy="1023690"/>
            <wp:effectExtent l="0" t="0" r="4445" b="5080"/>
            <wp:docPr id="17487717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77172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29898" cy="1027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605BD" w14:textId="408A81D2" w:rsidR="00CF59AC" w:rsidRPr="00CF59AC" w:rsidRDefault="00CF59AC" w:rsidP="00CF59AC">
      <w:pPr>
        <w:spacing w:before="240"/>
        <w:jc w:val="left"/>
        <w:rPr>
          <w:rFonts w:ascii="Times New Roman" w:hAnsi="Times New Roman" w:cs="Times New Roman" w:hint="eastAsia"/>
          <w:szCs w:val="21"/>
        </w:rPr>
      </w:pPr>
      <w:r w:rsidRPr="00CF59AC">
        <w:rPr>
          <w:rFonts w:ascii="Times New Roman" w:hAnsi="Times New Roman" w:cs="Times New Roman"/>
          <w:szCs w:val="21"/>
        </w:rPr>
        <w:t>B</w:t>
      </w:r>
      <w:r w:rsidRPr="00CF59AC">
        <w:rPr>
          <w:rFonts w:ascii="Times New Roman" w:hAnsi="Times New Roman" w:cs="Times New Roman" w:hint="eastAsia"/>
          <w:szCs w:val="21"/>
        </w:rPr>
        <w:t xml:space="preserve">ased on the </w:t>
      </w:r>
      <w:r w:rsidRPr="00CF59AC">
        <w:rPr>
          <w:rFonts w:ascii="Times New Roman" w:hAnsi="Times New Roman" w:cs="Times New Roman"/>
          <w:szCs w:val="21"/>
        </w:rPr>
        <w:t>formula</w:t>
      </w:r>
      <w:r w:rsidRPr="00CF59AC">
        <w:rPr>
          <w:rFonts w:ascii="Times New Roman" w:hAnsi="Times New Roman" w:cs="Times New Roman" w:hint="eastAsia"/>
          <w:szCs w:val="21"/>
        </w:rPr>
        <w:t xml:space="preserve">, the pathloss in 15GHz will be 8 dB higher than 6 GHz which will significantly reduce the cell coverage. </w:t>
      </w:r>
      <w:r w:rsidR="00175B9A">
        <w:rPr>
          <w:rFonts w:ascii="Times New Roman" w:hAnsi="Times New Roman" w:cs="Times New Roman"/>
          <w:szCs w:val="21"/>
        </w:rPr>
        <w:t>M</w:t>
      </w:r>
      <w:r w:rsidR="00175B9A">
        <w:rPr>
          <w:rFonts w:ascii="Times New Roman" w:hAnsi="Times New Roman" w:cs="Times New Roman" w:hint="eastAsia"/>
          <w:szCs w:val="21"/>
        </w:rPr>
        <w:t>eanwhile, it will also be difficult to achieve same PA output power when the operating frequency increases.</w:t>
      </w:r>
      <w:r w:rsidR="008C624B">
        <w:rPr>
          <w:rFonts w:ascii="Times New Roman" w:hAnsi="Times New Roman" w:cs="Times New Roman" w:hint="eastAsia"/>
          <w:szCs w:val="21"/>
        </w:rPr>
        <w:t xml:space="preserve"> </w:t>
      </w:r>
      <w:r w:rsidR="00F71C92">
        <w:rPr>
          <w:rFonts w:ascii="Times New Roman" w:hAnsi="Times New Roman" w:cs="Times New Roman"/>
          <w:szCs w:val="21"/>
        </w:rPr>
        <w:t>E</w:t>
      </w:r>
      <w:r w:rsidR="00F71C92">
        <w:rPr>
          <w:rFonts w:ascii="Times New Roman" w:hAnsi="Times New Roman" w:cs="Times New Roman" w:hint="eastAsia"/>
          <w:szCs w:val="21"/>
        </w:rPr>
        <w:t xml:space="preserve">ven though we assume 4Tx with 26 dBm PA in this frequency range, it may only provide similar coverage performance to 1Tx 23 dBm PA in 6GHz. </w:t>
      </w:r>
      <w:r w:rsidR="008C624B">
        <w:rPr>
          <w:rFonts w:ascii="Times New Roman" w:hAnsi="Times New Roman" w:cs="Times New Roman"/>
          <w:szCs w:val="21"/>
        </w:rPr>
        <w:t>W</w:t>
      </w:r>
      <w:r w:rsidR="008C624B">
        <w:rPr>
          <w:rFonts w:ascii="Times New Roman" w:hAnsi="Times New Roman" w:cs="Times New Roman" w:hint="eastAsia"/>
          <w:szCs w:val="21"/>
        </w:rPr>
        <w:t xml:space="preserve">ithout the </w:t>
      </w:r>
      <w:r w:rsidR="008C624B">
        <w:rPr>
          <w:rFonts w:ascii="Times New Roman" w:hAnsi="Times New Roman" w:cs="Times New Roman"/>
          <w:szCs w:val="21"/>
        </w:rPr>
        <w:t>assistance</w:t>
      </w:r>
      <w:r w:rsidR="008C624B">
        <w:rPr>
          <w:rFonts w:ascii="Times New Roman" w:hAnsi="Times New Roman" w:cs="Times New Roman" w:hint="eastAsia"/>
          <w:szCs w:val="21"/>
        </w:rPr>
        <w:t xml:space="preserve"> of beamforming, we</w:t>
      </w:r>
      <w:r w:rsidR="008C624B">
        <w:rPr>
          <w:rFonts w:ascii="Times New Roman" w:hAnsi="Times New Roman" w:cs="Times New Roman"/>
          <w:szCs w:val="21"/>
        </w:rPr>
        <w:t>’</w:t>
      </w:r>
      <w:r w:rsidR="008C624B" w:rsidRPr="008C624B">
        <w:rPr>
          <w:rFonts w:ascii="Times New Roman" w:hAnsi="Times New Roman" w:cs="Times New Roman"/>
          <w:szCs w:val="21"/>
        </w:rPr>
        <w:t xml:space="preserve">re concerned that deployment in this </w:t>
      </w:r>
      <w:r w:rsidR="008C624B">
        <w:rPr>
          <w:rFonts w:ascii="Times New Roman" w:hAnsi="Times New Roman" w:cs="Times New Roman"/>
          <w:szCs w:val="21"/>
        </w:rPr>
        <w:t>frequency</w:t>
      </w:r>
      <w:r w:rsidR="008C624B">
        <w:rPr>
          <w:rFonts w:ascii="Times New Roman" w:hAnsi="Times New Roman" w:cs="Times New Roman" w:hint="eastAsia"/>
          <w:szCs w:val="21"/>
        </w:rPr>
        <w:t xml:space="preserve"> range</w:t>
      </w:r>
      <w:r w:rsidR="008C624B" w:rsidRPr="008C624B">
        <w:rPr>
          <w:rFonts w:ascii="Times New Roman" w:hAnsi="Times New Roman" w:cs="Times New Roman"/>
          <w:szCs w:val="21"/>
        </w:rPr>
        <w:t xml:space="preserve"> </w:t>
      </w:r>
      <w:r w:rsidR="008C624B">
        <w:rPr>
          <w:rFonts w:ascii="Times New Roman" w:hAnsi="Times New Roman" w:cs="Times New Roman" w:hint="eastAsia"/>
          <w:szCs w:val="21"/>
        </w:rPr>
        <w:t>may</w:t>
      </w:r>
      <w:r w:rsidR="008C624B" w:rsidRPr="008C624B">
        <w:rPr>
          <w:rFonts w:ascii="Times New Roman" w:hAnsi="Times New Roman" w:cs="Times New Roman"/>
          <w:szCs w:val="21"/>
        </w:rPr>
        <w:t xml:space="preserve"> be very </w:t>
      </w:r>
      <w:r w:rsidR="008C624B">
        <w:rPr>
          <w:rFonts w:ascii="Times New Roman" w:hAnsi="Times New Roman" w:cs="Times New Roman" w:hint="eastAsia"/>
          <w:szCs w:val="21"/>
        </w:rPr>
        <w:t>restricted due the poor coverage.</w:t>
      </w:r>
    </w:p>
    <w:p w14:paraId="5389CBB7" w14:textId="21885226" w:rsidR="00CF59AC" w:rsidRPr="008C624B" w:rsidRDefault="008C624B" w:rsidP="00752CD6">
      <w:pPr>
        <w:spacing w:before="120"/>
        <w:jc w:val="left"/>
        <w:rPr>
          <w:rFonts w:ascii="Times New Roman" w:hAnsi="Times New Roman" w:cs="Times New Roman" w:hint="eastAsia"/>
          <w:b/>
          <w:bCs/>
          <w:szCs w:val="21"/>
        </w:rPr>
      </w:pPr>
      <w:r w:rsidRPr="008C624B">
        <w:rPr>
          <w:rFonts w:ascii="Times New Roman" w:hAnsi="Times New Roman" w:cs="Times New Roman"/>
          <w:b/>
          <w:bCs/>
          <w:szCs w:val="21"/>
        </w:rPr>
        <w:t>O</w:t>
      </w:r>
      <w:r w:rsidRPr="008C624B">
        <w:rPr>
          <w:rFonts w:ascii="Times New Roman" w:hAnsi="Times New Roman" w:cs="Times New Roman" w:hint="eastAsia"/>
          <w:b/>
          <w:bCs/>
          <w:szCs w:val="21"/>
        </w:rPr>
        <w:t xml:space="preserve">bservation 1: Without beamforming, the </w:t>
      </w:r>
      <w:r w:rsidRPr="008C624B">
        <w:rPr>
          <w:rFonts w:ascii="Times New Roman" w:hAnsi="Times New Roman" w:cs="Times New Roman"/>
          <w:b/>
          <w:bCs/>
          <w:szCs w:val="21"/>
        </w:rPr>
        <w:t>coverage</w:t>
      </w:r>
      <w:r w:rsidRPr="008C624B">
        <w:rPr>
          <w:rFonts w:ascii="Times New Roman" w:hAnsi="Times New Roman" w:cs="Times New Roman" w:hint="eastAsia"/>
          <w:b/>
          <w:bCs/>
          <w:szCs w:val="21"/>
        </w:rPr>
        <w:t xml:space="preserve"> will be </w:t>
      </w:r>
      <w:r w:rsidRPr="008C624B">
        <w:rPr>
          <w:rFonts w:ascii="Times New Roman" w:hAnsi="Times New Roman" w:cs="Times New Roman"/>
          <w:b/>
          <w:bCs/>
          <w:szCs w:val="21"/>
        </w:rPr>
        <w:t>challeng</w:t>
      </w:r>
      <w:r w:rsidRPr="008C624B">
        <w:rPr>
          <w:rFonts w:ascii="Times New Roman" w:hAnsi="Times New Roman" w:cs="Times New Roman" w:hint="eastAsia"/>
          <w:b/>
          <w:bCs/>
          <w:szCs w:val="21"/>
        </w:rPr>
        <w:t xml:space="preserve">ing in </w:t>
      </w:r>
      <w:r w:rsidRPr="008C624B">
        <w:rPr>
          <w:rFonts w:ascii="Times New Roman" w:hAnsi="Times New Roman" w:cs="Times New Roman"/>
          <w:b/>
          <w:bCs/>
          <w:szCs w:val="21"/>
        </w:rPr>
        <w:t>14800 to 15350</w:t>
      </w:r>
      <w:r w:rsidRPr="008C624B">
        <w:rPr>
          <w:rFonts w:ascii="Times New Roman" w:hAnsi="Times New Roman" w:cs="Times New Roman" w:hint="eastAsia"/>
          <w:b/>
          <w:bCs/>
          <w:szCs w:val="21"/>
        </w:rPr>
        <w:t xml:space="preserve"> MHz frequency range.</w:t>
      </w:r>
    </w:p>
    <w:p w14:paraId="085C6D70" w14:textId="7E35F7EC" w:rsidR="00752CD6" w:rsidRDefault="00752CD6" w:rsidP="00764C08">
      <w:pPr>
        <w:spacing w:before="12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ased on the patch array size in [2]:</w:t>
      </w:r>
    </w:p>
    <w:p w14:paraId="5AF6F4B3" w14:textId="77777777" w:rsidR="00752CD6" w:rsidRPr="0075325E" w:rsidRDefault="00752CD6" w:rsidP="00752CD6">
      <w:pPr>
        <w:pStyle w:val="TF"/>
        <w:rPr>
          <w:lang w:val="en-US"/>
        </w:rPr>
      </w:pPr>
      <w:r w:rsidRPr="0075325E">
        <w:rPr>
          <w:noProof/>
          <w:lang w:val="en-US" w:eastAsia="zh-CN"/>
        </w:rPr>
        <w:drawing>
          <wp:inline distT="0" distB="0" distL="0" distR="0" wp14:anchorId="29A71E1A" wp14:editId="184F1B44">
            <wp:extent cx="2552065" cy="1987175"/>
            <wp:effectExtent l="0" t="0" r="63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4868" cy="2020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6682B" w14:textId="77777777" w:rsidR="00752CD6" w:rsidRPr="002B726D" w:rsidRDefault="00752CD6" w:rsidP="00752CD6">
      <w:pPr>
        <w:pStyle w:val="TF"/>
        <w:rPr>
          <w:rFonts w:ascii="Times New Roman" w:hAnsi="Times New Roman"/>
          <w:bCs/>
          <w:kern w:val="2"/>
          <w:sz w:val="21"/>
          <w:szCs w:val="22"/>
          <w:lang w:eastAsia="zh-CN"/>
        </w:rPr>
      </w:pPr>
      <w:r w:rsidRPr="002B726D">
        <w:rPr>
          <w:rFonts w:ascii="Times New Roman" w:hAnsi="Times New Roman"/>
          <w:bCs/>
          <w:kern w:val="2"/>
          <w:sz w:val="21"/>
          <w:szCs w:val="22"/>
          <w:lang w:eastAsia="zh-CN"/>
        </w:rPr>
        <w:t>Figure 6.3.1.1.1-2</w:t>
      </w:r>
      <w:r>
        <w:rPr>
          <w:rFonts w:ascii="Times New Roman" w:hAnsi="Times New Roman" w:hint="eastAsia"/>
          <w:bCs/>
          <w:kern w:val="2"/>
          <w:sz w:val="21"/>
          <w:szCs w:val="22"/>
          <w:lang w:eastAsia="zh-CN"/>
        </w:rPr>
        <w:t xml:space="preserve"> in [2]</w:t>
      </w:r>
      <w:r w:rsidRPr="002B726D">
        <w:rPr>
          <w:rFonts w:ascii="Times New Roman" w:hAnsi="Times New Roman"/>
          <w:bCs/>
          <w:kern w:val="2"/>
          <w:sz w:val="21"/>
          <w:szCs w:val="22"/>
          <w:lang w:eastAsia="zh-CN"/>
        </w:rPr>
        <w:t xml:space="preserve">: Patch array dimensions vs. frequency </w:t>
      </w:r>
    </w:p>
    <w:p w14:paraId="3D640779" w14:textId="246FED93" w:rsidR="00CF59AC" w:rsidRDefault="00764C08" w:rsidP="00752CD6">
      <w:pPr>
        <w:spacing w:before="24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  <w:lang w:val="en-GB"/>
        </w:rPr>
        <w:lastRenderedPageBreak/>
        <w:t xml:space="preserve">The array size </w:t>
      </w:r>
      <w:r w:rsidR="00F71C92">
        <w:rPr>
          <w:rFonts w:ascii="Times New Roman" w:hAnsi="Times New Roman" w:cs="Times New Roman" w:hint="eastAsia"/>
          <w:szCs w:val="21"/>
          <w:lang w:val="en-GB"/>
        </w:rPr>
        <w:t>in 15GHz is about half of the size in 7GHz</w:t>
      </w:r>
      <w:r w:rsidR="009505B8">
        <w:rPr>
          <w:rFonts w:ascii="Times New Roman" w:hAnsi="Times New Roman" w:cs="Times New Roman" w:hint="eastAsia"/>
          <w:szCs w:val="21"/>
          <w:lang w:val="en-GB"/>
        </w:rPr>
        <w:t xml:space="preserve"> which make it easier to be accept in </w:t>
      </w:r>
      <w:r w:rsidR="009505B8">
        <w:rPr>
          <w:rFonts w:ascii="Times New Roman" w:hAnsi="Times New Roman" w:cs="Times New Roman"/>
          <w:szCs w:val="21"/>
          <w:lang w:val="en-GB"/>
        </w:rPr>
        <w:t>handheld</w:t>
      </w:r>
      <w:r w:rsidR="009505B8">
        <w:rPr>
          <w:rFonts w:ascii="Times New Roman" w:hAnsi="Times New Roman" w:cs="Times New Roman" w:hint="eastAsia"/>
          <w:szCs w:val="21"/>
          <w:lang w:val="en-GB"/>
        </w:rPr>
        <w:t xml:space="preserve"> form factor, s</w:t>
      </w:r>
      <w:r w:rsidR="00752CD6">
        <w:rPr>
          <w:rFonts w:ascii="Times New Roman" w:hAnsi="Times New Roman" w:cs="Times New Roman" w:hint="eastAsia"/>
          <w:szCs w:val="21"/>
        </w:rPr>
        <w:t xml:space="preserve">o, we </w:t>
      </w:r>
      <w:r w:rsidR="00752CD6">
        <w:rPr>
          <w:rFonts w:ascii="Times New Roman" w:hAnsi="Times New Roman" w:cs="Times New Roman"/>
          <w:szCs w:val="21"/>
        </w:rPr>
        <w:t>slightly</w:t>
      </w:r>
      <w:r w:rsidR="00752CD6">
        <w:rPr>
          <w:rFonts w:ascii="Times New Roman" w:hAnsi="Times New Roman" w:cs="Times New Roman" w:hint="eastAsia"/>
          <w:szCs w:val="21"/>
        </w:rPr>
        <w:t xml:space="preserve"> prefer take UE with beamforming as baseline, even though it will increase the cost of UE.</w:t>
      </w:r>
    </w:p>
    <w:p w14:paraId="799D25D8" w14:textId="6B6E11AD" w:rsidR="00752CD6" w:rsidRPr="00752CD6" w:rsidRDefault="00752CD6" w:rsidP="00752CD6">
      <w:pPr>
        <w:spacing w:before="240"/>
        <w:jc w:val="left"/>
        <w:rPr>
          <w:rFonts w:ascii="Times New Roman" w:hAnsi="Times New Roman" w:cs="Times New Roman" w:hint="eastAsia"/>
          <w:b/>
          <w:bCs/>
          <w:szCs w:val="21"/>
        </w:rPr>
      </w:pPr>
      <w:r w:rsidRPr="00752CD6">
        <w:rPr>
          <w:rFonts w:ascii="Times New Roman" w:hAnsi="Times New Roman" w:cs="Times New Roman" w:hint="eastAsia"/>
          <w:b/>
          <w:bCs/>
          <w:szCs w:val="21"/>
        </w:rPr>
        <w:t xml:space="preserve">Proposal 1: For </w:t>
      </w:r>
      <w:r w:rsidRPr="00752CD6">
        <w:rPr>
          <w:rFonts w:ascii="Times New Roman" w:hAnsi="Times New Roman" w:cs="Times New Roman"/>
          <w:b/>
          <w:bCs/>
          <w:szCs w:val="21"/>
        </w:rPr>
        <w:t>14800 to 15350 MHz frequency range</w:t>
      </w:r>
      <w:r w:rsidRPr="00752CD6">
        <w:rPr>
          <w:rFonts w:ascii="Times New Roman" w:hAnsi="Times New Roman" w:cs="Times New Roman" w:hint="eastAsia"/>
          <w:b/>
          <w:bCs/>
          <w:szCs w:val="21"/>
        </w:rPr>
        <w:t>, UE support beamforming can be the baseline assumption.</w:t>
      </w:r>
    </w:p>
    <w:p w14:paraId="5F1055EF" w14:textId="04AD2169" w:rsidR="00E14D9E" w:rsidRDefault="009505B8" w:rsidP="00E14D9E">
      <w:pPr>
        <w:pStyle w:val="ac"/>
        <w:numPr>
          <w:ilvl w:val="0"/>
          <w:numId w:val="21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C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o-existence study</w:t>
      </w:r>
    </w:p>
    <w:p w14:paraId="491F42DB" w14:textId="6DFDCCC2" w:rsidR="009505B8" w:rsidRPr="00840476" w:rsidRDefault="00840476" w:rsidP="009505B8">
      <w:pPr>
        <w:spacing w:before="240"/>
        <w:rPr>
          <w:rFonts w:ascii="Times New Roman" w:hAnsi="Times New Roman" w:cs="Times New Roman" w:hint="eastAsia"/>
          <w:szCs w:val="21"/>
          <w:lang w:val="en-GB"/>
        </w:rPr>
      </w:pPr>
      <w:r>
        <w:rPr>
          <w:rFonts w:ascii="Times New Roman" w:hAnsi="Times New Roman" w:cs="Times New Roman"/>
          <w:szCs w:val="21"/>
          <w:lang w:val="en-GB"/>
        </w:rPr>
        <w:t>S</w:t>
      </w:r>
      <w:r>
        <w:rPr>
          <w:rFonts w:ascii="Times New Roman" w:hAnsi="Times New Roman" w:cs="Times New Roman" w:hint="eastAsia"/>
          <w:szCs w:val="21"/>
          <w:lang w:val="en-GB"/>
        </w:rPr>
        <w:t xml:space="preserve">ince this is a new frequency range for RAN4, the co-existence </w:t>
      </w:r>
      <w:r>
        <w:rPr>
          <w:rFonts w:ascii="Times New Roman" w:hAnsi="Times New Roman" w:cs="Times New Roman"/>
          <w:szCs w:val="21"/>
          <w:lang w:val="en-GB"/>
        </w:rPr>
        <w:t>evaluation</w:t>
      </w:r>
      <w:r>
        <w:rPr>
          <w:rFonts w:ascii="Times New Roman" w:hAnsi="Times New Roman" w:cs="Times New Roman" w:hint="eastAsia"/>
          <w:szCs w:val="21"/>
          <w:lang w:val="en-GB"/>
        </w:rPr>
        <w:t xml:space="preserve"> should be organized. </w:t>
      </w:r>
      <w:r>
        <w:rPr>
          <w:rFonts w:ascii="Times New Roman" w:hAnsi="Times New Roman" w:cs="Times New Roman"/>
          <w:szCs w:val="21"/>
          <w:lang w:val="en-GB"/>
        </w:rPr>
        <w:t>I</w:t>
      </w:r>
      <w:r>
        <w:rPr>
          <w:rFonts w:ascii="Times New Roman" w:hAnsi="Times New Roman" w:cs="Times New Roman" w:hint="eastAsia"/>
          <w:szCs w:val="21"/>
          <w:lang w:val="en-GB"/>
        </w:rPr>
        <w:t xml:space="preserve">n TR 38.921, co-existence assumption for 7 GHz and 10 GHz are provided which can be the starting point for this new frequency range. However, </w:t>
      </w:r>
      <w:r>
        <w:rPr>
          <w:rFonts w:ascii="Times New Roman" w:hAnsi="Times New Roman" w:cs="Times New Roman"/>
          <w:szCs w:val="21"/>
          <w:lang w:val="en-GB"/>
        </w:rPr>
        <w:t>s</w:t>
      </w:r>
      <w:r>
        <w:rPr>
          <w:rFonts w:ascii="Times New Roman" w:hAnsi="Times New Roman" w:cs="Times New Roman" w:hint="eastAsia"/>
          <w:szCs w:val="21"/>
          <w:lang w:val="en-GB"/>
        </w:rPr>
        <w:t xml:space="preserve">ome </w:t>
      </w:r>
      <w:r>
        <w:rPr>
          <w:rFonts w:ascii="Times New Roman" w:hAnsi="Times New Roman" w:cs="Times New Roman"/>
          <w:szCs w:val="21"/>
          <w:lang w:val="en-GB"/>
        </w:rPr>
        <w:t>parameter</w:t>
      </w:r>
      <w:r>
        <w:rPr>
          <w:rFonts w:ascii="Times New Roman" w:hAnsi="Times New Roman" w:cs="Times New Roman" w:hint="eastAsia"/>
          <w:szCs w:val="21"/>
          <w:lang w:val="en-GB"/>
        </w:rPr>
        <w:t xml:space="preserve">s need to be updated, e.g., noise figure, channel bandwidth, etc. </w:t>
      </w:r>
    </w:p>
    <w:p w14:paraId="1F93FC4A" w14:textId="103708AB" w:rsidR="009505B8" w:rsidRDefault="009505B8" w:rsidP="009505B8">
      <w:pPr>
        <w:spacing w:before="240"/>
        <w:rPr>
          <w:rFonts w:ascii="Times New Roman" w:hAnsi="Times New Roman" w:cs="Times New Roman"/>
          <w:b/>
          <w:bCs/>
          <w:szCs w:val="21"/>
        </w:rPr>
      </w:pPr>
      <w:r w:rsidRPr="009505B8">
        <w:rPr>
          <w:rFonts w:ascii="Times New Roman" w:hAnsi="Times New Roman" w:cs="Times New Roman"/>
          <w:b/>
          <w:bCs/>
          <w:szCs w:val="21"/>
        </w:rPr>
        <w:t>P</w:t>
      </w:r>
      <w:r w:rsidRPr="009505B8">
        <w:rPr>
          <w:rFonts w:ascii="Times New Roman" w:hAnsi="Times New Roman" w:cs="Times New Roman" w:hint="eastAsia"/>
          <w:b/>
          <w:bCs/>
          <w:szCs w:val="21"/>
        </w:rPr>
        <w:t>roposal 2:</w:t>
      </w:r>
      <w:r w:rsidR="0034643E">
        <w:rPr>
          <w:rFonts w:ascii="Times New Roman" w:hAnsi="Times New Roman" w:cs="Times New Roman" w:hint="eastAsia"/>
          <w:b/>
          <w:bCs/>
          <w:szCs w:val="21"/>
        </w:rPr>
        <w:t xml:space="preserve"> Take</w:t>
      </w:r>
      <w:r w:rsidRPr="009505B8">
        <w:rPr>
          <w:rFonts w:ascii="Times New Roman" w:hAnsi="Times New Roman" w:cs="Times New Roman" w:hint="eastAsia"/>
          <w:b/>
          <w:bCs/>
          <w:szCs w:val="21"/>
        </w:rPr>
        <w:t xml:space="preserve"> The simulation assumption </w:t>
      </w:r>
      <w:r w:rsidR="0034643E">
        <w:rPr>
          <w:rFonts w:ascii="Times New Roman" w:hAnsi="Times New Roman" w:cs="Times New Roman" w:hint="eastAsia"/>
          <w:b/>
          <w:bCs/>
          <w:szCs w:val="21"/>
        </w:rPr>
        <w:t>in TR 38.921 as</w:t>
      </w:r>
      <w:r w:rsidRPr="009505B8">
        <w:rPr>
          <w:rFonts w:ascii="Times New Roman" w:hAnsi="Times New Roman" w:cs="Times New Roman" w:hint="eastAsia"/>
          <w:b/>
          <w:bCs/>
          <w:szCs w:val="21"/>
        </w:rPr>
        <w:t xml:space="preserve"> the starting point for the co-existence evaluation of </w:t>
      </w:r>
      <w:r w:rsidRPr="00752CD6">
        <w:rPr>
          <w:rFonts w:ascii="Times New Roman" w:hAnsi="Times New Roman" w:cs="Times New Roman"/>
          <w:b/>
          <w:bCs/>
          <w:szCs w:val="21"/>
        </w:rPr>
        <w:t>14800 to 15350 MHz frequency range</w:t>
      </w:r>
      <w:r w:rsidR="00840476">
        <w:rPr>
          <w:rFonts w:ascii="Times New Roman" w:hAnsi="Times New Roman" w:cs="Times New Roman" w:hint="eastAsia"/>
          <w:b/>
          <w:bCs/>
          <w:szCs w:val="21"/>
        </w:rPr>
        <w:t xml:space="preserve">, and </w:t>
      </w:r>
      <w:r w:rsidR="00840476">
        <w:rPr>
          <w:rFonts w:ascii="Times New Roman" w:hAnsi="Times New Roman" w:cs="Times New Roman"/>
          <w:b/>
          <w:bCs/>
          <w:szCs w:val="21"/>
        </w:rPr>
        <w:t>following</w:t>
      </w:r>
      <w:r w:rsidR="00840476">
        <w:rPr>
          <w:rFonts w:ascii="Times New Roman" w:hAnsi="Times New Roman" w:cs="Times New Roman" w:hint="eastAsia"/>
          <w:b/>
          <w:bCs/>
          <w:szCs w:val="21"/>
        </w:rPr>
        <w:t xml:space="preserve"> update can be considered</w:t>
      </w:r>
    </w:p>
    <w:p w14:paraId="7DF1FD91" w14:textId="6710FABF" w:rsidR="00840476" w:rsidRDefault="00840476" w:rsidP="00840476">
      <w:pPr>
        <w:pStyle w:val="ac"/>
        <w:numPr>
          <w:ilvl w:val="0"/>
          <w:numId w:val="22"/>
        </w:numPr>
        <w:spacing w:before="12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NF = 11 dB, as described in TR 38.820</w:t>
      </w:r>
    </w:p>
    <w:p w14:paraId="1C7B7C50" w14:textId="6EE84CAC" w:rsidR="00840476" w:rsidRDefault="00840476" w:rsidP="00840476">
      <w:pPr>
        <w:pStyle w:val="ac"/>
        <w:numPr>
          <w:ilvl w:val="0"/>
          <w:numId w:val="22"/>
        </w:numPr>
        <w:spacing w:before="12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Channel bandwidth = 200 MHz</w:t>
      </w:r>
    </w:p>
    <w:p w14:paraId="7E15FA3D" w14:textId="56F2E205" w:rsidR="00840476" w:rsidRPr="00840476" w:rsidRDefault="00840476" w:rsidP="00840476">
      <w:pPr>
        <w:pStyle w:val="ac"/>
        <w:numPr>
          <w:ilvl w:val="0"/>
          <w:numId w:val="22"/>
        </w:numPr>
        <w:spacing w:before="120"/>
        <w:rPr>
          <w:rFonts w:ascii="Times New Roman" w:hAnsi="Times New Roman" w:cs="Times New Roman" w:hint="eastAsia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U</w:t>
      </w:r>
      <w:r>
        <w:rPr>
          <w:rFonts w:ascii="Times New Roman" w:hAnsi="Times New Roman" w:cs="Times New Roman" w:hint="eastAsia"/>
          <w:b/>
          <w:bCs/>
          <w:szCs w:val="21"/>
        </w:rPr>
        <w:t>se the antenna model in TR 38.803 for UE</w:t>
      </w:r>
    </w:p>
    <w:p w14:paraId="33ABA609" w14:textId="78FD6DB9" w:rsidR="009505B8" w:rsidRPr="00840476" w:rsidRDefault="00840476" w:rsidP="009505B8">
      <w:pPr>
        <w:spacing w:before="240"/>
        <w:rPr>
          <w:rFonts w:ascii="Times New Roman" w:hAnsi="Times New Roman" w:cs="Times New Roman" w:hint="eastAsia"/>
          <w:szCs w:val="21"/>
        </w:rPr>
      </w:pPr>
      <w:r w:rsidRPr="00840476">
        <w:rPr>
          <w:rFonts w:ascii="Times New Roman" w:hAnsi="Times New Roman" w:cs="Times New Roman"/>
          <w:szCs w:val="21"/>
        </w:rPr>
        <w:t>A</w:t>
      </w:r>
      <w:r w:rsidRPr="00840476">
        <w:rPr>
          <w:rFonts w:ascii="Times New Roman" w:hAnsi="Times New Roman" w:cs="Times New Roman" w:hint="eastAsia"/>
          <w:szCs w:val="21"/>
        </w:rPr>
        <w:t xml:space="preserve">nother issue here is that we noticed there is a </w:t>
      </w:r>
      <w:r w:rsidRPr="00840476">
        <w:rPr>
          <w:rFonts w:ascii="Times New Roman" w:hAnsi="Times New Roman" w:cs="Times New Roman"/>
          <w:szCs w:val="21"/>
        </w:rPr>
        <w:t>parallel</w:t>
      </w:r>
      <w:r w:rsidRPr="00840476">
        <w:rPr>
          <w:rFonts w:ascii="Times New Roman" w:hAnsi="Times New Roman" w:cs="Times New Roman" w:hint="eastAsia"/>
          <w:szCs w:val="21"/>
        </w:rPr>
        <w:t xml:space="preserve"> SI in RAN1 to study</w:t>
      </w:r>
      <w:r>
        <w:rPr>
          <w:rFonts w:ascii="Times New Roman" w:hAnsi="Times New Roman" w:cs="Times New Roman" w:hint="eastAsia"/>
          <w:szCs w:val="21"/>
        </w:rPr>
        <w:t xml:space="preserve"> the channel model for 7-24 GHz, which may have </w:t>
      </w:r>
      <w:r>
        <w:rPr>
          <w:rFonts w:ascii="Times New Roman" w:hAnsi="Times New Roman" w:cs="Times New Roman"/>
          <w:szCs w:val="21"/>
        </w:rPr>
        <w:t>impact</w:t>
      </w:r>
      <w:r>
        <w:rPr>
          <w:rFonts w:ascii="Times New Roman" w:hAnsi="Times New Roman" w:cs="Times New Roman" w:hint="eastAsia"/>
          <w:szCs w:val="21"/>
        </w:rPr>
        <w:t xml:space="preserve"> on the co-existence simulation parameter, mainly </w:t>
      </w:r>
      <w:r>
        <w:rPr>
          <w:rFonts w:ascii="Times New Roman" w:hAnsi="Times New Roman" w:cs="Times New Roman"/>
          <w:szCs w:val="21"/>
        </w:rPr>
        <w:t>propagation</w:t>
      </w:r>
      <w:r>
        <w:rPr>
          <w:rFonts w:ascii="Times New Roman" w:hAnsi="Times New Roman" w:cs="Times New Roman" w:hint="eastAsia"/>
          <w:szCs w:val="21"/>
        </w:rPr>
        <w:t xml:space="preserve"> model. </w:t>
      </w:r>
      <w:r>
        <w:rPr>
          <w:rFonts w:ascii="Times New Roman" w:hAnsi="Times New Roman" w:cs="Times New Roman"/>
          <w:szCs w:val="21"/>
        </w:rPr>
        <w:t>I</w:t>
      </w:r>
      <w:r>
        <w:rPr>
          <w:rFonts w:ascii="Times New Roman" w:hAnsi="Times New Roman" w:cs="Times New Roman" w:hint="eastAsia"/>
          <w:szCs w:val="21"/>
        </w:rPr>
        <w:t xml:space="preserve">t is better to check whether current propagation model is </w:t>
      </w:r>
      <w:r>
        <w:rPr>
          <w:rFonts w:ascii="Times New Roman" w:hAnsi="Times New Roman" w:cs="Times New Roman"/>
          <w:szCs w:val="21"/>
        </w:rPr>
        <w:t>still</w:t>
      </w:r>
      <w:r>
        <w:rPr>
          <w:rFonts w:ascii="Times New Roman" w:hAnsi="Times New Roman" w:cs="Times New Roman" w:hint="eastAsia"/>
          <w:szCs w:val="21"/>
        </w:rPr>
        <w:t xml:space="preserve"> applicable for </w:t>
      </w:r>
      <w:r w:rsidRPr="00840476">
        <w:rPr>
          <w:rFonts w:ascii="Times New Roman" w:hAnsi="Times New Roman" w:cs="Times New Roman"/>
          <w:szCs w:val="21"/>
        </w:rPr>
        <w:t>14800 to 15350 MHz</w:t>
      </w:r>
      <w:r>
        <w:rPr>
          <w:rFonts w:ascii="Times New Roman" w:hAnsi="Times New Roman" w:cs="Times New Roman" w:hint="eastAsia"/>
          <w:szCs w:val="21"/>
        </w:rPr>
        <w:t xml:space="preserve"> before start the simulation campaign.</w:t>
      </w:r>
      <w:r w:rsidRPr="00840476">
        <w:rPr>
          <w:rFonts w:ascii="Times New Roman" w:hAnsi="Times New Roman" w:cs="Times New Roman" w:hint="eastAsia"/>
          <w:szCs w:val="21"/>
        </w:rPr>
        <w:t xml:space="preserve"> </w:t>
      </w:r>
    </w:p>
    <w:p w14:paraId="510C3EA7" w14:textId="6B80BE1B" w:rsidR="00E14D9E" w:rsidRPr="009505B8" w:rsidRDefault="009505B8" w:rsidP="009505B8">
      <w:pPr>
        <w:spacing w:before="240"/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</w:pPr>
      <w:r w:rsidRPr="009505B8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Observation: A </w:t>
      </w:r>
      <w:r w:rsidRPr="009505B8"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>parallel</w:t>
      </w:r>
      <w:r w:rsidRPr="009505B8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 R19 SI is running in RAN1 to study the channel model for 7-24GHz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>.</w:t>
      </w:r>
    </w:p>
    <w:p w14:paraId="21244BA5" w14:textId="619957E0" w:rsidR="009505B8" w:rsidRPr="009505B8" w:rsidRDefault="009505B8" w:rsidP="009505B8">
      <w:pPr>
        <w:spacing w:before="240"/>
        <w:rPr>
          <w:rFonts w:ascii="Times New Roman" w:hAnsi="Times New Roman" w:cs="Times New Roman" w:hint="eastAsia"/>
          <w:b/>
          <w:bCs/>
          <w:szCs w:val="21"/>
        </w:rPr>
      </w:pPr>
      <w:r w:rsidRPr="009505B8">
        <w:rPr>
          <w:rFonts w:ascii="Times New Roman" w:hAnsi="Times New Roman" w:cs="Times New Roman"/>
          <w:b/>
          <w:bCs/>
          <w:szCs w:val="21"/>
        </w:rPr>
        <w:t>P</w:t>
      </w:r>
      <w:r w:rsidRPr="009505B8">
        <w:rPr>
          <w:rFonts w:ascii="Times New Roman" w:hAnsi="Times New Roman" w:cs="Times New Roman" w:hint="eastAsia"/>
          <w:b/>
          <w:bCs/>
          <w:szCs w:val="21"/>
        </w:rPr>
        <w:t xml:space="preserve">roposal 3: </w:t>
      </w:r>
      <w:r>
        <w:rPr>
          <w:rFonts w:ascii="Times New Roman" w:hAnsi="Times New Roman" w:cs="Times New Roman" w:hint="eastAsia"/>
          <w:b/>
          <w:bCs/>
          <w:szCs w:val="21"/>
        </w:rPr>
        <w:t>S</w:t>
      </w:r>
      <w:r w:rsidRPr="009505B8">
        <w:rPr>
          <w:rFonts w:ascii="Times New Roman" w:hAnsi="Times New Roman" w:cs="Times New Roman" w:hint="eastAsia"/>
          <w:b/>
          <w:bCs/>
          <w:szCs w:val="21"/>
        </w:rPr>
        <w:t xml:space="preserve">end LS to RAN1 to check whether the propagation model in TR38.921 is still applicable for </w:t>
      </w:r>
      <w:r w:rsidRPr="00752CD6">
        <w:rPr>
          <w:rFonts w:ascii="Times New Roman" w:hAnsi="Times New Roman" w:cs="Times New Roman"/>
          <w:b/>
          <w:bCs/>
          <w:szCs w:val="21"/>
        </w:rPr>
        <w:t>14800 to 15350 MHz frequency range</w:t>
      </w:r>
      <w:r>
        <w:rPr>
          <w:rFonts w:ascii="Times New Roman" w:hAnsi="Times New Roman" w:cs="Times New Roman" w:hint="eastAsia"/>
          <w:b/>
          <w:bCs/>
          <w:szCs w:val="21"/>
        </w:rPr>
        <w:t>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00CC5CF2" w:rsidR="00D8281A" w:rsidRDefault="00840476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In this contribution, we provide our views on the frequency range </w:t>
      </w:r>
      <w:r w:rsidRPr="00840476">
        <w:rPr>
          <w:rFonts w:ascii="Times New Roman" w:eastAsia="等线" w:hAnsi="Times New Roman" w:cs="Times New Roman"/>
          <w:kern w:val="0"/>
          <w:sz w:val="20"/>
          <w:szCs w:val="20"/>
        </w:rPr>
        <w:t>14800 to 15350 MHz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and our proposals are listed below:</w:t>
      </w:r>
    </w:p>
    <w:p w14:paraId="498FA209" w14:textId="77777777" w:rsidR="00840476" w:rsidRPr="00840476" w:rsidRDefault="00840476" w:rsidP="00840476">
      <w:pPr>
        <w:spacing w:before="120"/>
        <w:jc w:val="left"/>
        <w:rPr>
          <w:rFonts w:ascii="Times New Roman" w:hAnsi="Times New Roman" w:cs="Times New Roman" w:hint="eastAsia"/>
          <w:szCs w:val="21"/>
        </w:rPr>
      </w:pPr>
      <w:r w:rsidRPr="008C624B">
        <w:rPr>
          <w:rFonts w:ascii="Times New Roman" w:hAnsi="Times New Roman" w:cs="Times New Roman"/>
          <w:b/>
          <w:bCs/>
          <w:szCs w:val="21"/>
        </w:rPr>
        <w:t>O</w:t>
      </w:r>
      <w:r w:rsidRPr="008C624B">
        <w:rPr>
          <w:rFonts w:ascii="Times New Roman" w:hAnsi="Times New Roman" w:cs="Times New Roman" w:hint="eastAsia"/>
          <w:b/>
          <w:bCs/>
          <w:szCs w:val="21"/>
        </w:rPr>
        <w:t xml:space="preserve">bservation 1: </w:t>
      </w:r>
      <w:r w:rsidRPr="00840476">
        <w:rPr>
          <w:rFonts w:ascii="Times New Roman" w:hAnsi="Times New Roman" w:cs="Times New Roman" w:hint="eastAsia"/>
          <w:szCs w:val="21"/>
        </w:rPr>
        <w:t xml:space="preserve">Without beamforming, the </w:t>
      </w:r>
      <w:r w:rsidRPr="00840476">
        <w:rPr>
          <w:rFonts w:ascii="Times New Roman" w:hAnsi="Times New Roman" w:cs="Times New Roman"/>
          <w:szCs w:val="21"/>
        </w:rPr>
        <w:t>coverage</w:t>
      </w:r>
      <w:r w:rsidRPr="00840476">
        <w:rPr>
          <w:rFonts w:ascii="Times New Roman" w:hAnsi="Times New Roman" w:cs="Times New Roman" w:hint="eastAsia"/>
          <w:szCs w:val="21"/>
        </w:rPr>
        <w:t xml:space="preserve"> will be </w:t>
      </w:r>
      <w:r w:rsidRPr="00840476">
        <w:rPr>
          <w:rFonts w:ascii="Times New Roman" w:hAnsi="Times New Roman" w:cs="Times New Roman"/>
          <w:szCs w:val="21"/>
        </w:rPr>
        <w:t>challeng</w:t>
      </w:r>
      <w:r w:rsidRPr="00840476">
        <w:rPr>
          <w:rFonts w:ascii="Times New Roman" w:hAnsi="Times New Roman" w:cs="Times New Roman" w:hint="eastAsia"/>
          <w:szCs w:val="21"/>
        </w:rPr>
        <w:t xml:space="preserve">ing in </w:t>
      </w:r>
      <w:r w:rsidRPr="00840476">
        <w:rPr>
          <w:rFonts w:ascii="Times New Roman" w:hAnsi="Times New Roman" w:cs="Times New Roman"/>
          <w:szCs w:val="21"/>
        </w:rPr>
        <w:t>14800 to 15350</w:t>
      </w:r>
      <w:r w:rsidRPr="00840476">
        <w:rPr>
          <w:rFonts w:ascii="Times New Roman" w:hAnsi="Times New Roman" w:cs="Times New Roman" w:hint="eastAsia"/>
          <w:szCs w:val="21"/>
        </w:rPr>
        <w:t xml:space="preserve"> MHz frequency range.</w:t>
      </w:r>
    </w:p>
    <w:p w14:paraId="26481D5F" w14:textId="77777777" w:rsidR="00840476" w:rsidRPr="00840476" w:rsidRDefault="00840476" w:rsidP="00840476">
      <w:pPr>
        <w:spacing w:before="240"/>
        <w:jc w:val="left"/>
        <w:rPr>
          <w:rFonts w:ascii="Times New Roman" w:hAnsi="Times New Roman" w:cs="Times New Roman" w:hint="eastAsia"/>
          <w:szCs w:val="21"/>
        </w:rPr>
      </w:pPr>
      <w:r w:rsidRPr="00752CD6">
        <w:rPr>
          <w:rFonts w:ascii="Times New Roman" w:hAnsi="Times New Roman" w:cs="Times New Roman" w:hint="eastAsia"/>
          <w:b/>
          <w:bCs/>
          <w:szCs w:val="21"/>
        </w:rPr>
        <w:t xml:space="preserve">Proposal 1: </w:t>
      </w:r>
      <w:r w:rsidRPr="00840476">
        <w:rPr>
          <w:rFonts w:ascii="Times New Roman" w:hAnsi="Times New Roman" w:cs="Times New Roman" w:hint="eastAsia"/>
          <w:szCs w:val="21"/>
        </w:rPr>
        <w:t xml:space="preserve">For </w:t>
      </w:r>
      <w:r w:rsidRPr="00840476">
        <w:rPr>
          <w:rFonts w:ascii="Times New Roman" w:hAnsi="Times New Roman" w:cs="Times New Roman"/>
          <w:szCs w:val="21"/>
        </w:rPr>
        <w:t>14800 to 15350 MHz frequency range</w:t>
      </w:r>
      <w:r w:rsidRPr="00840476">
        <w:rPr>
          <w:rFonts w:ascii="Times New Roman" w:hAnsi="Times New Roman" w:cs="Times New Roman" w:hint="eastAsia"/>
          <w:szCs w:val="21"/>
        </w:rPr>
        <w:t>, UE support beamforming can be the baseline assumption.</w:t>
      </w:r>
    </w:p>
    <w:p w14:paraId="379B80C8" w14:textId="77777777" w:rsidR="00840476" w:rsidRPr="00840476" w:rsidRDefault="00840476" w:rsidP="00840476">
      <w:pPr>
        <w:spacing w:before="240"/>
        <w:rPr>
          <w:rFonts w:ascii="Times New Roman" w:hAnsi="Times New Roman" w:cs="Times New Roman"/>
          <w:szCs w:val="21"/>
        </w:rPr>
      </w:pPr>
      <w:r w:rsidRPr="009505B8">
        <w:rPr>
          <w:rFonts w:ascii="Times New Roman" w:hAnsi="Times New Roman" w:cs="Times New Roman"/>
          <w:b/>
          <w:bCs/>
          <w:szCs w:val="21"/>
        </w:rPr>
        <w:t>P</w:t>
      </w:r>
      <w:r w:rsidRPr="009505B8">
        <w:rPr>
          <w:rFonts w:ascii="Times New Roman" w:hAnsi="Times New Roman" w:cs="Times New Roman" w:hint="eastAsia"/>
          <w:b/>
          <w:bCs/>
          <w:szCs w:val="21"/>
        </w:rPr>
        <w:t>roposal 2: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Pr="00840476">
        <w:rPr>
          <w:rFonts w:ascii="Times New Roman" w:hAnsi="Times New Roman" w:cs="Times New Roman" w:hint="eastAsia"/>
          <w:szCs w:val="21"/>
        </w:rPr>
        <w:t xml:space="preserve">Take The simulation assumption in TR 38.921 as the starting point for the co-existence evaluation of </w:t>
      </w:r>
      <w:r w:rsidRPr="00840476">
        <w:rPr>
          <w:rFonts w:ascii="Times New Roman" w:hAnsi="Times New Roman" w:cs="Times New Roman"/>
          <w:szCs w:val="21"/>
        </w:rPr>
        <w:t>14800 to 15350 MHz frequency range</w:t>
      </w:r>
      <w:r w:rsidRPr="00840476">
        <w:rPr>
          <w:rFonts w:ascii="Times New Roman" w:hAnsi="Times New Roman" w:cs="Times New Roman" w:hint="eastAsia"/>
          <w:szCs w:val="21"/>
        </w:rPr>
        <w:t xml:space="preserve">, and </w:t>
      </w:r>
      <w:r w:rsidRPr="00840476">
        <w:rPr>
          <w:rFonts w:ascii="Times New Roman" w:hAnsi="Times New Roman" w:cs="Times New Roman"/>
          <w:szCs w:val="21"/>
        </w:rPr>
        <w:t>following</w:t>
      </w:r>
      <w:r w:rsidRPr="00840476">
        <w:rPr>
          <w:rFonts w:ascii="Times New Roman" w:hAnsi="Times New Roman" w:cs="Times New Roman" w:hint="eastAsia"/>
          <w:szCs w:val="21"/>
        </w:rPr>
        <w:t xml:space="preserve"> update can be considered</w:t>
      </w:r>
    </w:p>
    <w:p w14:paraId="63A84621" w14:textId="77777777" w:rsidR="00840476" w:rsidRPr="00840476" w:rsidRDefault="00840476" w:rsidP="00840476">
      <w:pPr>
        <w:pStyle w:val="ac"/>
        <w:numPr>
          <w:ilvl w:val="0"/>
          <w:numId w:val="22"/>
        </w:numPr>
        <w:spacing w:before="120"/>
        <w:rPr>
          <w:rFonts w:ascii="Times New Roman" w:hAnsi="Times New Roman" w:cs="Times New Roman"/>
          <w:szCs w:val="21"/>
        </w:rPr>
      </w:pPr>
      <w:r w:rsidRPr="00840476">
        <w:rPr>
          <w:rFonts w:ascii="Times New Roman" w:hAnsi="Times New Roman" w:cs="Times New Roman" w:hint="eastAsia"/>
          <w:szCs w:val="21"/>
        </w:rPr>
        <w:t>NF = 11 dB, as described in TR 38.820</w:t>
      </w:r>
    </w:p>
    <w:p w14:paraId="49975926" w14:textId="77777777" w:rsidR="00840476" w:rsidRPr="00840476" w:rsidRDefault="00840476" w:rsidP="00840476">
      <w:pPr>
        <w:pStyle w:val="ac"/>
        <w:numPr>
          <w:ilvl w:val="0"/>
          <w:numId w:val="22"/>
        </w:numPr>
        <w:spacing w:before="120"/>
        <w:rPr>
          <w:rFonts w:ascii="Times New Roman" w:hAnsi="Times New Roman" w:cs="Times New Roman"/>
          <w:szCs w:val="21"/>
        </w:rPr>
      </w:pPr>
      <w:r w:rsidRPr="00840476">
        <w:rPr>
          <w:rFonts w:ascii="Times New Roman" w:hAnsi="Times New Roman" w:cs="Times New Roman" w:hint="eastAsia"/>
          <w:szCs w:val="21"/>
        </w:rPr>
        <w:t>Channel bandwidth = 200 MHz</w:t>
      </w:r>
    </w:p>
    <w:p w14:paraId="4E43D5A1" w14:textId="77777777" w:rsidR="00840476" w:rsidRPr="00840476" w:rsidRDefault="00840476" w:rsidP="00840476">
      <w:pPr>
        <w:pStyle w:val="ac"/>
        <w:numPr>
          <w:ilvl w:val="0"/>
          <w:numId w:val="22"/>
        </w:numPr>
        <w:spacing w:before="120"/>
        <w:rPr>
          <w:rFonts w:ascii="Times New Roman" w:hAnsi="Times New Roman" w:cs="Times New Roman" w:hint="eastAsia"/>
          <w:szCs w:val="21"/>
        </w:rPr>
      </w:pPr>
      <w:r w:rsidRPr="00840476">
        <w:rPr>
          <w:rFonts w:ascii="Times New Roman" w:hAnsi="Times New Roman" w:cs="Times New Roman"/>
          <w:szCs w:val="21"/>
        </w:rPr>
        <w:t>U</w:t>
      </w:r>
      <w:r w:rsidRPr="00840476">
        <w:rPr>
          <w:rFonts w:ascii="Times New Roman" w:hAnsi="Times New Roman" w:cs="Times New Roman" w:hint="eastAsia"/>
          <w:szCs w:val="21"/>
        </w:rPr>
        <w:t>se the antenna model in TR 38.803 for UE</w:t>
      </w:r>
    </w:p>
    <w:p w14:paraId="1B675EA0" w14:textId="77777777" w:rsidR="00840476" w:rsidRPr="00840476" w:rsidRDefault="00840476" w:rsidP="00840476">
      <w:pPr>
        <w:spacing w:before="240"/>
        <w:rPr>
          <w:rFonts w:ascii="Times New Roman" w:eastAsia="宋体" w:hAnsi="Times New Roman" w:cs="Times New Roman" w:hint="eastAsia"/>
          <w:kern w:val="0"/>
          <w:szCs w:val="21"/>
          <w:lang w:val="en-GB"/>
        </w:rPr>
      </w:pPr>
      <w:r w:rsidRPr="009505B8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Observation: </w:t>
      </w:r>
      <w:r w:rsidRPr="00840476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A </w:t>
      </w:r>
      <w:r w:rsidRPr="00840476">
        <w:rPr>
          <w:rFonts w:ascii="Times New Roman" w:eastAsia="宋体" w:hAnsi="Times New Roman" w:cs="Times New Roman"/>
          <w:kern w:val="0"/>
          <w:szCs w:val="21"/>
          <w:lang w:val="en-GB"/>
        </w:rPr>
        <w:t>parallel</w:t>
      </w:r>
      <w:r w:rsidRPr="00840476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R19 SI is running in RAN1 to study the channel model for 7-24GHz.</w:t>
      </w:r>
    </w:p>
    <w:p w14:paraId="66F52DB8" w14:textId="327B300E" w:rsidR="00840476" w:rsidRPr="00840476" w:rsidRDefault="00840476" w:rsidP="00840476">
      <w:pPr>
        <w:spacing w:before="240"/>
        <w:rPr>
          <w:rFonts w:ascii="Times New Roman" w:hAnsi="Times New Roman" w:cs="Times New Roman" w:hint="eastAsia"/>
          <w:szCs w:val="21"/>
        </w:rPr>
      </w:pPr>
      <w:r w:rsidRPr="009505B8">
        <w:rPr>
          <w:rFonts w:ascii="Times New Roman" w:hAnsi="Times New Roman" w:cs="Times New Roman"/>
          <w:b/>
          <w:bCs/>
          <w:szCs w:val="21"/>
        </w:rPr>
        <w:t>P</w:t>
      </w:r>
      <w:r w:rsidRPr="009505B8">
        <w:rPr>
          <w:rFonts w:ascii="Times New Roman" w:hAnsi="Times New Roman" w:cs="Times New Roman" w:hint="eastAsia"/>
          <w:b/>
          <w:bCs/>
          <w:szCs w:val="21"/>
        </w:rPr>
        <w:t xml:space="preserve">roposal 3: </w:t>
      </w:r>
      <w:r w:rsidRPr="00840476">
        <w:rPr>
          <w:rFonts w:ascii="Times New Roman" w:hAnsi="Times New Roman" w:cs="Times New Roman" w:hint="eastAsia"/>
          <w:szCs w:val="21"/>
        </w:rPr>
        <w:t xml:space="preserve">Send LS to RAN1 to check whether the propagation model in TR38.921 is still applicable for </w:t>
      </w:r>
      <w:r w:rsidRPr="00840476">
        <w:rPr>
          <w:rFonts w:ascii="Times New Roman" w:hAnsi="Times New Roman" w:cs="Times New Roman"/>
          <w:szCs w:val="21"/>
        </w:rPr>
        <w:t>14800 to 15350 MHz frequency range</w:t>
      </w:r>
      <w:r w:rsidRPr="00840476">
        <w:rPr>
          <w:rFonts w:ascii="Times New Roman" w:hAnsi="Times New Roman" w:cs="Times New Roman" w:hint="eastAsia"/>
          <w:szCs w:val="21"/>
        </w:rPr>
        <w:t>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26A20626" w14:textId="55A40773" w:rsidR="0034643E" w:rsidRDefault="0034643E" w:rsidP="0034643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777708">
        <w:rPr>
          <w:rFonts w:ascii="Times New Roman" w:eastAsia="等线" w:hAnsi="Times New Roman" w:cs="Times New Roman"/>
          <w:kern w:val="0"/>
          <w:sz w:val="20"/>
          <w:szCs w:val="20"/>
        </w:rPr>
        <w:t>RP-240787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777708">
        <w:rPr>
          <w:rFonts w:ascii="Times New Roman" w:eastAsia="等线" w:hAnsi="Times New Roman" w:cs="Times New Roman"/>
          <w:kern w:val="0"/>
          <w:sz w:val="20"/>
          <w:szCs w:val="20"/>
        </w:rPr>
        <w:t>New SI proposal: Study on IMT parameters for 4400 to 4800 MHz, 7125 to 8400 MHz and 14800 to 15350 MHz</w:t>
      </w:r>
    </w:p>
    <w:p w14:paraId="30D2A0FE" w14:textId="77777777" w:rsidR="0034643E" w:rsidRDefault="0034643E" w:rsidP="0034643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38.820</w:t>
      </w:r>
    </w:p>
    <w:p w14:paraId="32F39C48" w14:textId="6D3E4C93" w:rsidR="00DB2092" w:rsidRPr="0034643E" w:rsidRDefault="0034643E" w:rsidP="0034643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38.921</w:t>
      </w:r>
    </w:p>
    <w:sectPr w:rsidR="00DB2092" w:rsidRPr="0034643E" w:rsidSect="0079309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468D0" w14:textId="77777777" w:rsidR="00793099" w:rsidRDefault="00793099" w:rsidP="0040353F">
      <w:r>
        <w:separator/>
      </w:r>
    </w:p>
  </w:endnote>
  <w:endnote w:type="continuationSeparator" w:id="0">
    <w:p w14:paraId="0B174E70" w14:textId="77777777" w:rsidR="00793099" w:rsidRDefault="00793099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708C6" w14:textId="77777777" w:rsidR="00793099" w:rsidRDefault="00793099" w:rsidP="0040353F">
      <w:r>
        <w:separator/>
      </w:r>
    </w:p>
  </w:footnote>
  <w:footnote w:type="continuationSeparator" w:id="0">
    <w:p w14:paraId="6CCB2D47" w14:textId="77777777" w:rsidR="00793099" w:rsidRDefault="00793099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10108"/>
    <w:multiLevelType w:val="hybridMultilevel"/>
    <w:tmpl w:val="1D709284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1754FA"/>
    <w:multiLevelType w:val="hybridMultilevel"/>
    <w:tmpl w:val="7D7A428A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8"/>
  </w:num>
  <w:num w:numId="2" w16cid:durableId="1674338908">
    <w:abstractNumId w:val="14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6"/>
  </w:num>
  <w:num w:numId="20" w16cid:durableId="282004090">
    <w:abstractNumId w:val="2"/>
  </w:num>
  <w:num w:numId="21" w16cid:durableId="1052580360">
    <w:abstractNumId w:val="16"/>
  </w:num>
  <w:num w:numId="22" w16cid:durableId="150405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A24F2"/>
    <w:rsid w:val="000C0694"/>
    <w:rsid w:val="000F3B36"/>
    <w:rsid w:val="00107A66"/>
    <w:rsid w:val="00127DEF"/>
    <w:rsid w:val="00134AB1"/>
    <w:rsid w:val="00134F49"/>
    <w:rsid w:val="00157209"/>
    <w:rsid w:val="00175B9A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3B91"/>
    <w:rsid w:val="002F637D"/>
    <w:rsid w:val="002F7967"/>
    <w:rsid w:val="003061DF"/>
    <w:rsid w:val="003210C1"/>
    <w:rsid w:val="003233FB"/>
    <w:rsid w:val="003300F5"/>
    <w:rsid w:val="00341A79"/>
    <w:rsid w:val="00343F46"/>
    <w:rsid w:val="0034643E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133AA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52CD6"/>
    <w:rsid w:val="00764C08"/>
    <w:rsid w:val="00767BFE"/>
    <w:rsid w:val="0077188D"/>
    <w:rsid w:val="00771E04"/>
    <w:rsid w:val="00793099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40476"/>
    <w:rsid w:val="0085607E"/>
    <w:rsid w:val="008823A6"/>
    <w:rsid w:val="0089429A"/>
    <w:rsid w:val="008A7052"/>
    <w:rsid w:val="008B5E88"/>
    <w:rsid w:val="008C624B"/>
    <w:rsid w:val="008C77ED"/>
    <w:rsid w:val="008D57EA"/>
    <w:rsid w:val="008E1DA0"/>
    <w:rsid w:val="009309EE"/>
    <w:rsid w:val="00935DDA"/>
    <w:rsid w:val="00947026"/>
    <w:rsid w:val="00947DDB"/>
    <w:rsid w:val="009505B8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0BA7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8304C"/>
    <w:rsid w:val="00CB59D3"/>
    <w:rsid w:val="00CD17F7"/>
    <w:rsid w:val="00CD4B03"/>
    <w:rsid w:val="00CF59AC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4D9E"/>
    <w:rsid w:val="00E16988"/>
    <w:rsid w:val="00E22200"/>
    <w:rsid w:val="00E23C0A"/>
    <w:rsid w:val="00E421E0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71C9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customStyle="1" w:styleId="TF">
    <w:name w:val="TF"/>
    <w:aliases w:val="left"/>
    <w:basedOn w:val="a"/>
    <w:link w:val="TFChar"/>
    <w:qFormat/>
    <w:rsid w:val="00752CD6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752CD6"/>
    <w:rPr>
      <w:rFonts w:ascii="Arial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9</cp:revision>
  <dcterms:created xsi:type="dcterms:W3CDTF">2021-01-15T21:06:00Z</dcterms:created>
  <dcterms:modified xsi:type="dcterms:W3CDTF">2024-04-08T10:46:00Z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